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EC" w:rsidRDefault="006816EC" w:rsidP="006816EC">
      <w:pPr>
        <w:suppressLineNumbers/>
        <w:rPr>
          <w:sz w:val="26"/>
          <w:szCs w:val="26"/>
        </w:rPr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Tr="006816EC">
        <w:trPr>
          <w:jc w:val="center"/>
        </w:trPr>
        <w:tc>
          <w:tcPr>
            <w:tcW w:w="743" w:type="dxa"/>
            <w:hideMark/>
          </w:tcPr>
          <w:p w:rsidR="006816EC" w:rsidRDefault="00FB3C14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>ל</w:t>
            </w:r>
            <w:r w:rsidR="006816EC">
              <w:rPr>
                <w:rFonts w:hint="cs"/>
                <w:b/>
                <w:bCs/>
                <w:sz w:val="28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  <w:hideMark/>
          </w:tcPr>
          <w:p w:rsidR="006816EC" w:rsidRDefault="00B32C61" w:rsidP="006816EC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-86899075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6816EC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40773486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נאוה גדיש</w:t>
                </w:r>
              </w:sdtContent>
            </w:sdt>
          </w:p>
          <w:p w:rsidR="006816EC" w:rsidRPr="006816EC" w:rsidRDefault="006816EC" w:rsidP="006816EC"/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bidi w:val="0"/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sdt>
            <w:sdtPr>
              <w:rPr>
                <w:rFonts w:hint="cs"/>
                <w:rtl/>
              </w:rPr>
              <w:alias w:val="1180"/>
              <w:tag w:val="1180"/>
              <w:id w:val="-803768281"/>
              <w:text w:multiLine="1"/>
            </w:sdtPr>
            <w:sdtEndPr/>
            <w:sdtContent>
              <w:p w:rsidR="00EA133D" w:rsidRDefault="007D7D9B" w:rsidP="00AB601B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</w:rPr>
                </w:pPr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תובע</w:t>
                </w:r>
              </w:p>
            </w:sdtContent>
          </w:sdt>
        </w:tc>
        <w:tc>
          <w:tcPr>
            <w:tcW w:w="5571" w:type="dxa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AB601B" w:rsidRPr="00477A2D" w:rsidRDefault="00477A2D" w:rsidP="00477A2D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א.</w:t>
            </w:r>
            <w:r w:rsidR="00E44DDF" w:rsidRPr="00477A2D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</w:p>
          <w:p w:rsidR="006816EC" w:rsidRDefault="00E44DDF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ע"י ב"כ עוה"ד</w:t>
            </w:r>
            <w:r w:rsidR="00AB601B">
              <w:rPr>
                <w:rFonts w:ascii="Arial (W1)" w:hAnsi="Arial (W1)" w:hint="cs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AB601B" w:rsidRPr="00AB601B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טוני דמארי שטיינר</w:t>
            </w:r>
          </w:p>
        </w:tc>
      </w:tr>
      <w:tr w:rsidR="006816EC" w:rsidTr="006816EC">
        <w:trPr>
          <w:jc w:val="center"/>
        </w:trPr>
        <w:tc>
          <w:tcPr>
            <w:tcW w:w="8820" w:type="dxa"/>
            <w:gridSpan w:val="3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816EC"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נגד</w:t>
            </w:r>
          </w:p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3E1D67" w:rsidP="00AB601B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184"/>
                <w:tag w:val="1184"/>
                <w:id w:val="-910234160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נתבע</w:t>
                </w:r>
                <w:r w:rsidR="00AB601B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ת</w:t>
                </w:r>
              </w:sdtContent>
            </w:sdt>
          </w:p>
        </w:tc>
        <w:tc>
          <w:tcPr>
            <w:tcW w:w="5571" w:type="dxa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AB601B" w:rsidRDefault="00477A2D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 xml:space="preserve">ע. </w:t>
            </w:r>
            <w:r w:rsidR="00E44DDF">
              <w:rPr>
                <w:rFonts w:hint="cs"/>
                <w:rtl/>
              </w:rPr>
              <w:t xml:space="preserve"> </w:t>
            </w:r>
          </w:p>
          <w:p w:rsidR="006816EC" w:rsidRDefault="00E44DDF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ע"י ב"כ עוה"ד</w:t>
            </w:r>
            <w:r w:rsidR="00AB601B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שלומי לוי</w:t>
            </w:r>
          </w:p>
        </w:tc>
      </w:tr>
      <w:tr w:rsidR="00694556">
        <w:trPr>
          <w:jc w:val="center"/>
        </w:trPr>
        <w:tc>
          <w:tcPr>
            <w:tcW w:w="8820" w:type="dxa"/>
            <w:gridSpan w:val="3"/>
          </w:tcPr>
          <w:p w:rsidR="000C035F" w:rsidRDefault="000C035F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  <w:p w:rsidR="00897AB9" w:rsidRDefault="00897AB9" w:rsidP="00897AB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  <w:p w:rsidR="00694556" w:rsidRDefault="00005C8B" w:rsidP="000C035F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AB601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לפניי תביעה שהוגדרה ע"י התובע כתביעה ל"ביטול הסכם גירושין מיום 31.10.2022".</w:t>
      </w:r>
    </w:p>
    <w:p w:rsidR="00AB601B" w:rsidRDefault="00AB601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אין מחלוקת בין הצדדים כי ההסכם שביטולו מבוקש</w:t>
      </w:r>
      <w:r w:rsidR="00897AB9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אושר על ידי בית הדין הרבני וקיבל תוקף של פסק דין ביום 27.11.2022.</w:t>
      </w:r>
    </w:p>
    <w:p w:rsidR="00897AB9" w:rsidRDefault="00897AB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B601B" w:rsidRDefault="00AB601B" w:rsidP="00AB601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לאחר שנדרשתי לטענות הצדדים בכתבי הטענות ואף שהנתבעת לא העלתה כל טענה לעניין הסמכות</w:t>
      </w:r>
      <w:r w:rsidR="005F6795">
        <w:rPr>
          <w:rFonts w:ascii="Arial" w:hAnsi="Arial" w:hint="cs"/>
          <w:noProof w:val="0"/>
          <w:rtl/>
        </w:rPr>
        <w:t xml:space="preserve"> העניינית</w:t>
      </w:r>
      <w:r>
        <w:rPr>
          <w:rFonts w:ascii="Arial" w:hAnsi="Arial" w:hint="cs"/>
          <w:noProof w:val="0"/>
          <w:rtl/>
        </w:rPr>
        <w:t xml:space="preserve">, הקדמתי בדיון הראשון ובקשתי לקבל הבהרה להחלטת ב"כ התובע להגיש את התביעה </w:t>
      </w:r>
      <w:r w:rsidR="00897AB9">
        <w:rPr>
          <w:rFonts w:ascii="Arial" w:hAnsi="Arial" w:hint="cs"/>
          <w:noProof w:val="0"/>
          <w:rtl/>
        </w:rPr>
        <w:t>לערכאה זו ו</w:t>
      </w:r>
      <w:r>
        <w:rPr>
          <w:rFonts w:ascii="Arial" w:hAnsi="Arial" w:hint="cs"/>
          <w:noProof w:val="0"/>
          <w:rtl/>
        </w:rPr>
        <w:t>לא לערכאה שאישרה אותו.</w:t>
      </w:r>
    </w:p>
    <w:p w:rsidR="00477A2D" w:rsidRDefault="005F6795" w:rsidP="00897AB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אקדים ואעיר בעניין זה, לאור טענת ב"כ התובע</w:t>
      </w:r>
      <w:r w:rsidR="00897AB9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כי כאש</w:t>
      </w:r>
      <w:r w:rsidR="00897AB9">
        <w:rPr>
          <w:rFonts w:ascii="Arial" w:hAnsi="Arial" w:hint="cs"/>
          <w:noProof w:val="0"/>
          <w:rtl/>
        </w:rPr>
        <w:t>ר מתעוררת שאלה של סמכות עניינית,</w:t>
      </w:r>
      <w:r>
        <w:rPr>
          <w:rFonts w:ascii="Arial" w:hAnsi="Arial" w:hint="cs"/>
          <w:noProof w:val="0"/>
          <w:rtl/>
        </w:rPr>
        <w:t xml:space="preserve"> בית המשפט </w:t>
      </w:r>
      <w:r w:rsidR="00897AB9">
        <w:rPr>
          <w:rFonts w:ascii="Arial" w:hAnsi="Arial" w:hint="cs"/>
          <w:noProof w:val="0"/>
          <w:u w:val="single"/>
          <w:rtl/>
        </w:rPr>
        <w:t>חייב</w:t>
      </w:r>
      <w:r>
        <w:rPr>
          <w:rFonts w:ascii="Arial" w:hAnsi="Arial" w:hint="cs"/>
          <w:noProof w:val="0"/>
          <w:rtl/>
        </w:rPr>
        <w:t xml:space="preserve"> לעורר אותה</w:t>
      </w:r>
      <w:r w:rsidR="00477A2D"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 xml:space="preserve"> </w:t>
      </w:r>
      <w:r w:rsidR="00897AB9">
        <w:rPr>
          <w:rFonts w:ascii="Arial" w:hAnsi="Arial" w:hint="cs"/>
          <w:noProof w:val="0"/>
          <w:rtl/>
        </w:rPr>
        <w:t xml:space="preserve">"טענת חוסר סמכות עניינית זועקת כמו מעצמה, ובית המשפט יידרש לה, בכל שלב של ההתדיינות, ולו במקום שבעל דין מעלה אותה לראשונה בערכאה של </w:t>
      </w:r>
      <w:r w:rsidR="00897AB9">
        <w:rPr>
          <w:rFonts w:ascii="Arial" w:hAnsi="Arial" w:hint="cs"/>
          <w:noProof w:val="0"/>
          <w:rtl/>
        </w:rPr>
        <w:lastRenderedPageBreak/>
        <w:t xml:space="preserve">הערעור.... יתרה מזאת, גם אם בעל דין אינו מעלה מיוזמתו טענת חוסר סמכות, עומדים </w:t>
      </w:r>
      <w:r w:rsidR="00897AB9" w:rsidRPr="002D38C5">
        <w:rPr>
          <w:rFonts w:ascii="Arial" w:hAnsi="Arial" w:hint="cs"/>
          <w:noProof w:val="0"/>
          <w:u w:val="single"/>
          <w:rtl/>
        </w:rPr>
        <w:t>ומצווים בתי משפט ובתי דין לבדוק מעצמם, בכל עניין ועניין, אם קנו סמכות להידרש לעניין שהובא לפניהם להכרעה</w:t>
      </w:r>
      <w:r w:rsidR="00897AB9">
        <w:rPr>
          <w:rFonts w:ascii="Arial" w:hAnsi="Arial" w:hint="cs"/>
          <w:noProof w:val="0"/>
          <w:rtl/>
        </w:rPr>
        <w:t>.."</w:t>
      </w:r>
      <w:r w:rsidR="00477A2D">
        <w:rPr>
          <w:rFonts w:ascii="Arial" w:hAnsi="Arial" w:hint="cs"/>
          <w:noProof w:val="0"/>
          <w:rtl/>
        </w:rPr>
        <w:t>.</w:t>
      </w:r>
      <w:r w:rsidR="00897AB9">
        <w:rPr>
          <w:rFonts w:ascii="Arial" w:hAnsi="Arial" w:hint="cs"/>
          <w:noProof w:val="0"/>
          <w:rtl/>
        </w:rPr>
        <w:t xml:space="preserve"> </w:t>
      </w:r>
    </w:p>
    <w:p w:rsidR="000C035F" w:rsidRDefault="00897AB9" w:rsidP="00897AB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(בג"ץ 6103/93 </w:t>
      </w:r>
      <w:r w:rsidRPr="002D38C5">
        <w:rPr>
          <w:rFonts w:ascii="Arial" w:hAnsi="Arial" w:hint="cs"/>
          <w:b/>
          <w:bCs/>
          <w:noProof w:val="0"/>
          <w:u w:val="single"/>
          <w:rtl/>
        </w:rPr>
        <w:t>סימה לוי נ' בית הדין הרבני</w:t>
      </w:r>
      <w:r>
        <w:rPr>
          <w:rFonts w:ascii="Arial" w:hAnsi="Arial" w:hint="cs"/>
          <w:noProof w:val="0"/>
          <w:rtl/>
        </w:rPr>
        <w:t>, פ"ד מח(4) 591, 616</w:t>
      </w:r>
      <w:r w:rsidR="002D38C5">
        <w:rPr>
          <w:rFonts w:ascii="Arial" w:hAnsi="Arial" w:hint="cs"/>
          <w:noProof w:val="0"/>
          <w:rtl/>
        </w:rPr>
        <w:t xml:space="preserve">, ההדגשה שלי </w:t>
      </w:r>
      <w:r w:rsidR="002D38C5">
        <w:rPr>
          <w:rFonts w:ascii="Arial" w:hAnsi="Arial"/>
          <w:noProof w:val="0"/>
          <w:rtl/>
        </w:rPr>
        <w:t>–</w:t>
      </w:r>
      <w:r w:rsidR="002D38C5">
        <w:rPr>
          <w:rFonts w:ascii="Arial" w:hAnsi="Arial" w:hint="cs"/>
          <w:noProof w:val="0"/>
          <w:rtl/>
        </w:rPr>
        <w:t xml:space="preserve"> נ.ג</w:t>
      </w:r>
      <w:r>
        <w:rPr>
          <w:rFonts w:ascii="Arial" w:hAnsi="Arial" w:hint="cs"/>
          <w:noProof w:val="0"/>
          <w:rtl/>
        </w:rPr>
        <w:t>).</w:t>
      </w:r>
    </w:p>
    <w:p w:rsidR="00897AB9" w:rsidRDefault="00897AB9" w:rsidP="00897AB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D38C5" w:rsidRDefault="002D38C5" w:rsidP="002D38C5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לבקשת ב"כ התובעת, אפשרתי הגשת טיעונים בכתב לעניין זה ולאחר קבלתם, </w:t>
      </w:r>
      <w:r w:rsidRPr="00897AB9">
        <w:rPr>
          <w:rFonts w:ascii="Arial" w:hAnsi="Arial" w:hint="cs"/>
          <w:b/>
          <w:bCs/>
          <w:noProof w:val="0"/>
          <w:rtl/>
        </w:rPr>
        <w:t>מצאתי כי אין מקום שבית משפט זה יידרש לתביעה.</w:t>
      </w:r>
    </w:p>
    <w:p w:rsidR="002D38C5" w:rsidRDefault="002D38C5" w:rsidP="00897AB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0C035F" w:rsidRDefault="000C035F" w:rsidP="00AB601B">
      <w:pPr>
        <w:spacing w:line="360" w:lineRule="auto"/>
        <w:jc w:val="both"/>
        <w:rPr>
          <w:rFonts w:ascii="Arial" w:hAnsi="Arial"/>
          <w:noProof w:val="0"/>
          <w:u w:val="single"/>
          <w:rtl/>
        </w:rPr>
      </w:pPr>
      <w:r w:rsidRPr="000C035F">
        <w:rPr>
          <w:rFonts w:ascii="Arial" w:hAnsi="Arial" w:hint="cs"/>
          <w:noProof w:val="0"/>
          <w:u w:val="single"/>
          <w:rtl/>
        </w:rPr>
        <w:t>להלן אבהיר נימוקיי</w:t>
      </w:r>
      <w:r>
        <w:rPr>
          <w:rFonts w:ascii="Arial" w:hAnsi="Arial" w:hint="cs"/>
          <w:noProof w:val="0"/>
          <w:u w:val="single"/>
          <w:rtl/>
        </w:rPr>
        <w:t>:</w:t>
      </w:r>
    </w:p>
    <w:p w:rsidR="000C035F" w:rsidRDefault="000C035F" w:rsidP="00AB601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C035F" w:rsidP="000C035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הכלל הוא כי תביעה לביטול פסק דין</w:t>
      </w:r>
      <w:r w:rsidR="002D38C5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יש להגיש לערכאה שנתנה את פסק הדין (או לערכאת הערעור שלה).</w:t>
      </w:r>
    </w:p>
    <w:p w:rsidR="00B861DF" w:rsidRDefault="000C035F" w:rsidP="00B448C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כאשר עסקינן בפסק דין שבמסגרתו אושר הסכם גירושין, ידועה ההלכה כי על הערכאה השיפוטית שדנה בתובענה להיזקק למספר כללים שלובים </w:t>
      </w:r>
      <w:r>
        <w:rPr>
          <w:rFonts w:ascii="Arial" w:hAnsi="Arial"/>
          <w:noProof w:val="0"/>
          <w:rtl/>
        </w:rPr>
        <w:t>–</w:t>
      </w:r>
      <w:r>
        <w:rPr>
          <w:rFonts w:ascii="Arial" w:hAnsi="Arial" w:hint="cs"/>
          <w:noProof w:val="0"/>
          <w:rtl/>
        </w:rPr>
        <w:t xml:space="preserve"> ראשית, היות ומדובר בהסכם, יש לבחון א</w:t>
      </w:r>
      <w:r w:rsidR="00E82909">
        <w:rPr>
          <w:rFonts w:ascii="Arial" w:hAnsi="Arial" w:hint="cs"/>
          <w:noProof w:val="0"/>
          <w:rtl/>
        </w:rPr>
        <w:t>ם התקיי</w:t>
      </w:r>
      <w:r w:rsidR="00B448CE">
        <w:rPr>
          <w:rFonts w:ascii="Arial" w:hAnsi="Arial" w:hint="cs"/>
          <w:noProof w:val="0"/>
          <w:rtl/>
        </w:rPr>
        <w:t xml:space="preserve">מו התנאים לביטול ההסכם, </w:t>
      </w:r>
      <w:r>
        <w:rPr>
          <w:rFonts w:ascii="Arial" w:hAnsi="Arial" w:hint="cs"/>
          <w:noProof w:val="0"/>
          <w:rtl/>
        </w:rPr>
        <w:t xml:space="preserve">מבחינת חוק החוזים, כלומר אם היה פגם </w:t>
      </w:r>
      <w:r w:rsidR="009A7F20">
        <w:rPr>
          <w:rFonts w:ascii="Arial" w:hAnsi="Arial" w:hint="cs"/>
          <w:noProof w:val="0"/>
          <w:rtl/>
        </w:rPr>
        <w:t>בכריתת ההסכם</w:t>
      </w:r>
      <w:r w:rsidR="00B861DF">
        <w:rPr>
          <w:rFonts w:ascii="Arial" w:hAnsi="Arial" w:hint="cs"/>
          <w:noProof w:val="0"/>
          <w:rtl/>
        </w:rPr>
        <w:t xml:space="preserve"> </w:t>
      </w:r>
      <w:r w:rsidR="00B448CE">
        <w:rPr>
          <w:rFonts w:ascii="Arial" w:hAnsi="Arial" w:hint="cs"/>
          <w:noProof w:val="0"/>
          <w:rtl/>
        </w:rPr>
        <w:t xml:space="preserve">(כגון עושק או כפיה) </w:t>
      </w:r>
      <w:r w:rsidR="00B861DF">
        <w:rPr>
          <w:rFonts w:ascii="Arial" w:hAnsi="Arial" w:hint="cs"/>
          <w:noProof w:val="0"/>
          <w:rtl/>
        </w:rPr>
        <w:t>או אם ההסכם הופר, הפרה יסודית</w:t>
      </w:r>
      <w:r w:rsidR="00B448CE">
        <w:rPr>
          <w:rFonts w:ascii="Arial" w:hAnsi="Arial" w:hint="cs"/>
          <w:noProof w:val="0"/>
          <w:rtl/>
        </w:rPr>
        <w:t>,</w:t>
      </w:r>
      <w:r w:rsidR="00B861DF">
        <w:rPr>
          <w:rFonts w:ascii="Arial" w:hAnsi="Arial" w:hint="cs"/>
          <w:noProof w:val="0"/>
          <w:rtl/>
        </w:rPr>
        <w:t xml:space="preserve"> המצדיקה ביטולו </w:t>
      </w:r>
      <w:r w:rsidR="00B861DF">
        <w:rPr>
          <w:rFonts w:ascii="Arial" w:hAnsi="Arial" w:hint="cs"/>
          <w:noProof w:val="0"/>
          <w:rtl/>
        </w:rPr>
        <w:lastRenderedPageBreak/>
        <w:t>מטעם זה</w:t>
      </w:r>
      <w:r w:rsidR="009A7F20">
        <w:rPr>
          <w:rFonts w:ascii="Arial" w:hAnsi="Arial" w:hint="cs"/>
          <w:noProof w:val="0"/>
          <w:rtl/>
        </w:rPr>
        <w:t>; ושנית, היות ומדובר בפסק דין, יש לבחון אם התקיימו התנא</w:t>
      </w:r>
      <w:r w:rsidR="00B861DF">
        <w:rPr>
          <w:rFonts w:ascii="Arial" w:hAnsi="Arial" w:hint="cs"/>
          <w:noProof w:val="0"/>
          <w:rtl/>
        </w:rPr>
        <w:t xml:space="preserve">ים לביטולו </w:t>
      </w:r>
      <w:r w:rsidR="00B861DF">
        <w:rPr>
          <w:rFonts w:ascii="Arial" w:hAnsi="Arial"/>
          <w:noProof w:val="0"/>
          <w:rtl/>
        </w:rPr>
        <w:t>–</w:t>
      </w:r>
      <w:r w:rsidR="00B861DF">
        <w:rPr>
          <w:rFonts w:ascii="Arial" w:hAnsi="Arial" w:hint="cs"/>
          <w:noProof w:val="0"/>
          <w:rtl/>
        </w:rPr>
        <w:t xml:space="preserve"> אם משום שנפל פגם בהליך האישור ואם מטעם אחר.</w:t>
      </w:r>
    </w:p>
    <w:p w:rsidR="00491641" w:rsidRPr="00491641" w:rsidRDefault="00491641" w:rsidP="00491641">
      <w:pPr>
        <w:pStyle w:val="ad"/>
        <w:rPr>
          <w:rFonts w:ascii="Arial" w:hAnsi="Arial"/>
          <w:noProof w:val="0"/>
          <w:rtl/>
        </w:rPr>
      </w:pPr>
    </w:p>
    <w:p w:rsidR="00491641" w:rsidRDefault="00491641" w:rsidP="00D53162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מכל מקום, הנטל המוטל על מי שמבקש לבטל הסכם גירושין שקיבל תוקף של פסק דין הוא גבוה ביו</w:t>
      </w:r>
      <w:r w:rsidR="00D006AA">
        <w:rPr>
          <w:rFonts w:ascii="Arial" w:hAnsi="Arial" w:hint="cs"/>
          <w:noProof w:val="0"/>
          <w:rtl/>
        </w:rPr>
        <w:t>תר, שהרי עם אישורו של הסכם הגירושין בוחנת הערכאה השיפוטית "שההסכם נעשה מתוך רצון חופשי, ללא לחץ, וששני הצדדים הבינו בדיוק את משמעות ההסכם ותוצאותיו האפשריות" (עמ"ש (י-ם)  4750</w:t>
      </w:r>
      <w:r w:rsidR="00D53162">
        <w:rPr>
          <w:rFonts w:ascii="Arial" w:hAnsi="Arial" w:hint="cs"/>
          <w:noProof w:val="0"/>
          <w:rtl/>
        </w:rPr>
        <w:t xml:space="preserve">-09-11 </w:t>
      </w:r>
      <w:r w:rsidR="00D53162" w:rsidRPr="00D53162">
        <w:rPr>
          <w:rFonts w:ascii="Arial" w:hAnsi="Arial" w:hint="cs"/>
          <w:b/>
          <w:bCs/>
          <w:noProof w:val="0"/>
          <w:u w:val="single"/>
          <w:rtl/>
        </w:rPr>
        <w:t>פלוני נ' פלונית</w:t>
      </w:r>
      <w:r w:rsidR="00D53162">
        <w:rPr>
          <w:rFonts w:ascii="Arial" w:hAnsi="Arial" w:hint="cs"/>
          <w:noProof w:val="0"/>
          <w:rtl/>
        </w:rPr>
        <w:t>, פורסם במאגרים).</w:t>
      </w:r>
    </w:p>
    <w:p w:rsidR="00B861DF" w:rsidRPr="00D53162" w:rsidRDefault="00B861DF" w:rsidP="00B861DF">
      <w:pPr>
        <w:pStyle w:val="ad"/>
        <w:rPr>
          <w:rFonts w:ascii="Arial" w:hAnsi="Arial"/>
          <w:noProof w:val="0"/>
          <w:rtl/>
        </w:rPr>
      </w:pPr>
    </w:p>
    <w:p w:rsidR="00AB2126" w:rsidRPr="00B861DF" w:rsidRDefault="00AB2126" w:rsidP="00B861DF">
      <w:pPr>
        <w:pStyle w:val="ad"/>
        <w:rPr>
          <w:rFonts w:ascii="Arial" w:hAnsi="Arial"/>
          <w:noProof w:val="0"/>
          <w:rtl/>
        </w:rPr>
      </w:pPr>
    </w:p>
    <w:p w:rsidR="002D38C5" w:rsidRDefault="002D38C5" w:rsidP="00B861D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B448CE">
        <w:rPr>
          <w:rFonts w:ascii="Arial" w:hAnsi="Arial" w:hint="cs"/>
          <w:noProof w:val="0"/>
          <w:u w:val="single"/>
          <w:rtl/>
        </w:rPr>
        <w:t>שאלות אלו, צריכות להתברר על ידי הערכאה שאישרה את ההסכם</w:t>
      </w:r>
      <w:r>
        <w:rPr>
          <w:rFonts w:ascii="Arial" w:hAnsi="Arial" w:hint="cs"/>
          <w:noProof w:val="0"/>
          <w:rtl/>
        </w:rPr>
        <w:t>.</w:t>
      </w:r>
    </w:p>
    <w:p w:rsidR="0000194F" w:rsidRDefault="00B861DF" w:rsidP="002D38C5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בית המשפט העליון</w:t>
      </w:r>
      <w:r w:rsidR="002D38C5">
        <w:rPr>
          <w:rFonts w:ascii="Arial" w:hAnsi="Arial" w:hint="cs"/>
          <w:noProof w:val="0"/>
          <w:rtl/>
        </w:rPr>
        <w:t xml:space="preserve"> הבהיר כלל זה</w:t>
      </w:r>
      <w:r>
        <w:rPr>
          <w:rFonts w:ascii="Arial" w:hAnsi="Arial" w:hint="cs"/>
          <w:noProof w:val="0"/>
          <w:rtl/>
        </w:rPr>
        <w:t>,</w:t>
      </w:r>
      <w:r w:rsidR="002D38C5">
        <w:rPr>
          <w:rFonts w:ascii="Arial" w:hAnsi="Arial" w:hint="cs"/>
          <w:noProof w:val="0"/>
          <w:rtl/>
        </w:rPr>
        <w:t xml:space="preserve"> בין היתר,</w:t>
      </w:r>
      <w:r>
        <w:rPr>
          <w:rFonts w:ascii="Arial" w:hAnsi="Arial" w:hint="cs"/>
          <w:noProof w:val="0"/>
          <w:rtl/>
        </w:rPr>
        <w:t xml:space="preserve"> בבג"צ 1607/11 </w:t>
      </w:r>
      <w:r w:rsidRPr="00491641">
        <w:rPr>
          <w:rFonts w:ascii="Arial" w:hAnsi="Arial" w:hint="cs"/>
          <w:b/>
          <w:bCs/>
          <w:noProof w:val="0"/>
          <w:u w:val="single"/>
          <w:rtl/>
        </w:rPr>
        <w:t>פלונית נ' בית הדין הרבני הגדול לערעורים</w:t>
      </w:r>
      <w:r w:rsidR="000C035F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(פורסם במאגרי המידע): "הכלל שנקבע בפסיקתו של בית משפט זה, הינו כי תביעה לביטולו של הסכם בין בני זוג, אשר אושר על ידי ערכאה שיפוטית וניתן לו תוקף של פסק דין, </w:t>
      </w:r>
      <w:r w:rsidRPr="0000194F">
        <w:rPr>
          <w:rFonts w:ascii="Arial" w:hAnsi="Arial" w:hint="cs"/>
          <w:noProof w:val="0"/>
          <w:u w:val="single"/>
          <w:rtl/>
        </w:rPr>
        <w:t>תוגש לאותה ערכאה אשר אישרה את ההסכם</w:t>
      </w:r>
      <w:r>
        <w:rPr>
          <w:rFonts w:ascii="Arial" w:hAnsi="Arial" w:hint="cs"/>
          <w:noProof w:val="0"/>
          <w:rtl/>
        </w:rPr>
        <w:t>... זהו אף הדין באשר לתביעה לתיקון או שינוי של הסכם מסוג זה... שונים הם פני הדברים בנוגע לתביעה שעניינה פרשנות הסכם</w:t>
      </w:r>
      <w:r w:rsidR="00AB2126">
        <w:rPr>
          <w:rFonts w:ascii="Arial" w:hAnsi="Arial" w:hint="cs"/>
          <w:noProof w:val="0"/>
          <w:rtl/>
        </w:rPr>
        <w:t xml:space="preserve"> או אכיפתו, שכן הערכאה המאשרת איננה רוכשת סמכות נמשכת לדון בתביעה מסוג זה..."</w:t>
      </w:r>
      <w:r w:rsidR="002D38C5">
        <w:rPr>
          <w:rFonts w:ascii="Arial" w:hAnsi="Arial" w:hint="cs"/>
          <w:noProof w:val="0"/>
          <w:rtl/>
        </w:rPr>
        <w:t xml:space="preserve">. </w:t>
      </w:r>
      <w:r w:rsidR="0000194F">
        <w:rPr>
          <w:rFonts w:ascii="Arial" w:hAnsi="Arial" w:hint="cs"/>
          <w:noProof w:val="0"/>
          <w:rtl/>
        </w:rPr>
        <w:t xml:space="preserve">(ההדגשה שלי </w:t>
      </w:r>
      <w:r w:rsidR="0000194F">
        <w:rPr>
          <w:rFonts w:ascii="Arial" w:hAnsi="Arial"/>
          <w:noProof w:val="0"/>
          <w:rtl/>
        </w:rPr>
        <w:t>–</w:t>
      </w:r>
      <w:r w:rsidR="0000194F">
        <w:rPr>
          <w:rFonts w:ascii="Arial" w:hAnsi="Arial" w:hint="cs"/>
          <w:noProof w:val="0"/>
          <w:rtl/>
        </w:rPr>
        <w:t xml:space="preserve"> נ.ג).</w:t>
      </w:r>
    </w:p>
    <w:p w:rsidR="00D53162" w:rsidRPr="000C035F" w:rsidRDefault="00D53162" w:rsidP="00D53162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00194F" w:rsidRDefault="00AB2126" w:rsidP="00B448C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אמנם, נקבעו בפסיקה מקרים, </w:t>
      </w:r>
      <w:r w:rsidR="0000194F">
        <w:rPr>
          <w:rFonts w:ascii="Arial" w:hAnsi="Arial" w:hint="cs"/>
          <w:noProof w:val="0"/>
          <w:rtl/>
        </w:rPr>
        <w:t>במסגרתם נבחנו כללי הסמכות הנמשכת, כדי להידרש לשאלות בעניין פרשנות ההסכם, או לשאלות בעניין התוצאות שיש לייחס במקרה של הפרתו, או אז יכול ו</w:t>
      </w:r>
      <w:r w:rsidR="00B448CE">
        <w:rPr>
          <w:rFonts w:ascii="Arial" w:hAnsi="Arial" w:hint="cs"/>
          <w:noProof w:val="0"/>
          <w:rtl/>
        </w:rPr>
        <w:t xml:space="preserve">בהתקיים תנאים מסוימים, </w:t>
      </w:r>
      <w:r w:rsidR="0000194F">
        <w:rPr>
          <w:rFonts w:ascii="Arial" w:hAnsi="Arial" w:hint="cs"/>
          <w:noProof w:val="0"/>
          <w:rtl/>
        </w:rPr>
        <w:t>הערכאה השיפוטית שתדון בתובענה</w:t>
      </w:r>
      <w:r w:rsidR="00B448CE">
        <w:rPr>
          <w:rFonts w:ascii="Arial" w:hAnsi="Arial" w:hint="cs"/>
          <w:noProof w:val="0"/>
          <w:rtl/>
        </w:rPr>
        <w:t>,</w:t>
      </w:r>
      <w:r w:rsidR="0000194F">
        <w:rPr>
          <w:rFonts w:ascii="Arial" w:hAnsi="Arial" w:hint="cs"/>
          <w:noProof w:val="0"/>
          <w:rtl/>
        </w:rPr>
        <w:t xml:space="preserve"> איננה זו שאישרה את ההסכם.</w:t>
      </w:r>
    </w:p>
    <w:p w:rsidR="0000194F" w:rsidRDefault="0000194F" w:rsidP="00B448CE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התובע ביקש להסתמך על אותם מקרים ואף הפנה להוראת בית הדין הרבני בעניין זה,</w:t>
      </w:r>
      <w:r w:rsidR="002D38C5">
        <w:rPr>
          <w:rFonts w:ascii="Arial" w:hAnsi="Arial" w:hint="cs"/>
          <w:noProof w:val="0"/>
          <w:rtl/>
        </w:rPr>
        <w:t xml:space="preserve"> שהבהיר בדיון כי ה</w:t>
      </w:r>
      <w:r>
        <w:rPr>
          <w:rFonts w:ascii="Arial" w:hAnsi="Arial" w:hint="cs"/>
          <w:noProof w:val="0"/>
          <w:rtl/>
        </w:rPr>
        <w:t>וא אינו מחזיק בסמכות הנמשכת לדון בתובענות שתהיינה בהמשך בין הצדדים.</w:t>
      </w:r>
    </w:p>
    <w:p w:rsidR="00ED001A" w:rsidRDefault="00ED001A" w:rsidP="002D38C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אלא, שאין מדובר בסמכות נמשכת בענייננו.</w:t>
      </w:r>
    </w:p>
    <w:p w:rsidR="002D38C5" w:rsidRDefault="002D38C5" w:rsidP="002D38C5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ED001A" w:rsidRDefault="00ED001A" w:rsidP="0000194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התובע מבקש לבטל את ההסכם בשל פגמים שנפלו לטעמו בהליך האישור </w:t>
      </w:r>
      <w:r>
        <w:rPr>
          <w:rFonts w:ascii="Arial" w:hAnsi="Arial"/>
          <w:noProof w:val="0"/>
          <w:rtl/>
        </w:rPr>
        <w:t>–</w:t>
      </w:r>
      <w:r>
        <w:rPr>
          <w:rFonts w:ascii="Arial" w:hAnsi="Arial" w:hint="cs"/>
          <w:noProof w:val="0"/>
          <w:rtl/>
        </w:rPr>
        <w:t xml:space="preserve"> כמו הטענה שהצדדים לא נשאלו אם הם מסכימים לדיון בפני דן יחיד, או הטענה שלא נשאלו שאלות בעניין ההסכם ו</w:t>
      </w:r>
      <w:r w:rsidR="00B448CE">
        <w:rPr>
          <w:rFonts w:ascii="Arial" w:hAnsi="Arial" w:hint="cs"/>
          <w:noProof w:val="0"/>
          <w:rtl/>
        </w:rPr>
        <w:t xml:space="preserve">כי </w:t>
      </w:r>
      <w:r>
        <w:rPr>
          <w:rFonts w:ascii="Arial" w:hAnsi="Arial" w:hint="cs"/>
          <w:noProof w:val="0"/>
          <w:rtl/>
        </w:rPr>
        <w:t>בית הדין לא פעל לוודא כי הבינו על מה חתמו.</w:t>
      </w:r>
    </w:p>
    <w:p w:rsidR="00ED001A" w:rsidRDefault="00ED001A" w:rsidP="0000194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טענות אלו הן אכן כבדות משקל, אולם ברי כי מי שצריך לבררן היא אותה ערכאה שאישרה את ההסכם, או למצער ערכאת הערעור שלה ולו מפאת כלל כיבוד הערכאות.</w:t>
      </w:r>
    </w:p>
    <w:p w:rsidR="00E82909" w:rsidRDefault="00E82909" w:rsidP="00E82909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ED001A" w:rsidRDefault="00ED001A" w:rsidP="0000194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ביטול הסכם שאושר בבית הדין הרבני, על ידי הערכאה האזרחית, בשל טענות שבית הדין לא פעל כיאות בהליך האישור, מהווה פגיעה מהותית באיזון הנדרש בין </w:t>
      </w:r>
      <w:r w:rsidR="00B448CE">
        <w:rPr>
          <w:rFonts w:ascii="Arial" w:hAnsi="Arial" w:hint="cs"/>
          <w:noProof w:val="0"/>
          <w:rtl/>
        </w:rPr>
        <w:t>בתי המשפט לענייני משפחה, לבין בתי הדין הרבניים.</w:t>
      </w:r>
    </w:p>
    <w:p w:rsidR="00ED001A" w:rsidRDefault="00ED001A" w:rsidP="00E82909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בית המשפט לענייני משפחה אינו יושב כערכאת ערעור על החלטות של בית הדין הרבני הנכבד, לא כל שכן</w:t>
      </w:r>
      <w:r w:rsidR="00E82909">
        <w:rPr>
          <w:rFonts w:ascii="Arial" w:hAnsi="Arial" w:hint="cs"/>
          <w:noProof w:val="0"/>
          <w:rtl/>
        </w:rPr>
        <w:t xml:space="preserve">, בגין </w:t>
      </w:r>
      <w:r>
        <w:rPr>
          <w:rFonts w:ascii="Arial" w:hAnsi="Arial" w:hint="cs"/>
          <w:noProof w:val="0"/>
          <w:rtl/>
        </w:rPr>
        <w:t>אופן ההתנהלות של היושב בדין</w:t>
      </w:r>
      <w:r w:rsidR="00B448CE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בבית הדין הרבני.</w:t>
      </w:r>
    </w:p>
    <w:p w:rsidR="00E82909" w:rsidRDefault="00E82909" w:rsidP="00E82909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ED001A" w:rsidRPr="00B448CE" w:rsidRDefault="00E82909" w:rsidP="00E82909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B448CE">
        <w:rPr>
          <w:rFonts w:ascii="Arial" w:hAnsi="Arial" w:hint="cs"/>
          <w:b/>
          <w:bCs/>
          <w:noProof w:val="0"/>
          <w:u w:val="single"/>
          <w:rtl/>
        </w:rPr>
        <w:t>לאור האמור, אני מורה על מחיקת התביעה.</w:t>
      </w:r>
    </w:p>
    <w:p w:rsidR="00E82909" w:rsidRDefault="00E82909" w:rsidP="00E8290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אין באמור כדי לקבוע מסמרות באשר לסיכוייה של תביעה חדשה, אם תוגש, לערכאה המוסמכת וברי כי זו תפעל לבררה באופן ענייני ומקצועי.</w:t>
      </w:r>
    </w:p>
    <w:p w:rsidR="00E82909" w:rsidRPr="00E82909" w:rsidRDefault="00E82909" w:rsidP="00E82909">
      <w:p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היות והטענה בעניין חוסר סמכות הועלתה על ידי בית המשפט ולא על ידי הנתבעת, אני מחייבת את התובע בהוצאות משפט, על הצד הנמוך, בסך של 5,000 ₪.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B448CE" w:rsidRPr="00B448CE" w:rsidRDefault="00B448CE">
      <w:pPr>
        <w:spacing w:line="360" w:lineRule="auto"/>
        <w:jc w:val="both"/>
        <w:rPr>
          <w:rFonts w:ascii="Arial" w:hAnsi="Arial"/>
          <w:noProof w:val="0"/>
          <w:u w:val="single"/>
          <w:rtl/>
        </w:rPr>
      </w:pPr>
      <w:r w:rsidRPr="00B448CE">
        <w:rPr>
          <w:rFonts w:ascii="Arial" w:hAnsi="Arial" w:hint="cs"/>
          <w:noProof w:val="0"/>
          <w:u w:val="single"/>
          <w:rtl/>
        </w:rPr>
        <w:t>פסק הדין ניתן לפרסום, ללא פרטים מזהים.</w:t>
      </w:r>
    </w:p>
    <w:p w:rsidR="00B448CE" w:rsidRDefault="00B448CE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י' תמוז תשפ"ד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16 יולי 2024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3E1D67" w:rsidP="00633C4F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-48775244"/>
        </w:sdtPr>
        <w:sdtEndPr/>
        <w:sdtContent>
          <w:r w:rsidR="00D56515">
            <w:drawing>
              <wp:inline distT="0" distB="0" distL="0" distR="0" wp14:editId="50D07946">
                <wp:extent cx="1095375" cy="12001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5375" cy="1200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default" r:id="rId10"/>
      <w:footerReference w:type="default" r:id="rId11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D67" w:rsidRDefault="003E1D67">
      <w:r>
        <w:separator/>
      </w:r>
    </w:p>
  </w:endnote>
  <w:endnote w:type="continuationSeparator" w:id="0">
    <w:p w:rsidR="003E1D67" w:rsidRDefault="003E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E4770D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E4770D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D67" w:rsidRDefault="003E1D67">
      <w:r>
        <w:separator/>
      </w:r>
    </w:p>
  </w:footnote>
  <w:footnote w:type="continuationSeparator" w:id="0">
    <w:p w:rsidR="003E1D67" w:rsidRDefault="003E1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541598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בפתח תקווה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3E1D67" w:rsidP="00477A2D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>תה"ס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>72342-01-24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477A2D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 התובע </w:t>
              </w:r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נ' </w:t>
              </w:r>
              <w:r w:rsidR="00477A2D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הנתבעת</w:t>
              </w:r>
            </w:sdtContent>
          </w:sdt>
        </w:p>
        <w:p w:rsidR="00694556" w:rsidRPr="00957C90" w:rsidRDefault="00694556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43595F" w:rsidRDefault="00957C90" w:rsidP="00957C90">
          <w:pPr>
            <w:rPr>
              <w:b/>
              <w:bCs/>
              <w:noProof w:val="0"/>
              <w:sz w:val="26"/>
              <w:szCs w:val="26"/>
              <w:rtl/>
            </w:rPr>
          </w:pPr>
          <w:r w:rsidRPr="00957C90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957C90" w:rsidRPr="00957C90" w:rsidRDefault="005C7EC6"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940805582"/>
              <w:showingPlcHdr/>
              <w:text w:multiLine="1"/>
            </w:sdtPr>
            <w:sdtEndPr/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-51619777"/>
                  <w:text w:multiLine="1"/>
                </w:sdtPr>
                <w:sdtEndPr/>
                <w:sdtContent/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663C6"/>
    <w:multiLevelType w:val="hybridMultilevel"/>
    <w:tmpl w:val="2C7CE09C"/>
    <w:lvl w:ilvl="0" w:tplc="17F8E63C">
      <w:start w:val="1"/>
      <w:numFmt w:val="hebrew1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53E34"/>
    <w:multiLevelType w:val="hybridMultilevel"/>
    <w:tmpl w:val="A45CF9B6"/>
    <w:lvl w:ilvl="0" w:tplc="4022A6EA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53545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53545&amp;lt;/CaseID&amp;gt;_x000d__x000a_        &amp;lt;CaseMonth&amp;gt;1&amp;lt;/CaseMonth&amp;gt;_x000d__x000a_        &amp;lt;CaseYear&amp;gt;2024&amp;lt;/CaseYear&amp;gt;_x000d__x000a_        &amp;lt;CaseNumber&amp;gt;72342&amp;lt;/CaseNumber&amp;gt;_x000d__x000a_        &amp;lt;NumeratorGroupID&amp;gt;1&amp;lt;/NumeratorGroupID&amp;gt;_x000d__x000a_        &amp;lt;CaseName&amp;gt;וישניביץ נ&amp;#39; וישניביץ&amp;lt;/CaseName&amp;gt;_x000d__x000a_        &amp;lt;CourtID&amp;gt;35&amp;lt;/CourtID&amp;gt;_x000d__x000a_        &amp;lt;CaseTypeID&amp;gt;10040&amp;lt;/CaseTypeID&amp;gt;_x000d__x000a_        &amp;lt;CaseInterestID&amp;gt;10120&amp;lt;/CaseInterestID&amp;gt;_x000d__x000a_        &amp;lt;CaseJudgeName&amp;gt;נאוה גדיש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72342-01-24&amp;lt;/CaseDisplayIdentifier&amp;gt;_x000d__x000a_        &amp;lt;CaseTypeDesc&amp;gt;תה&amp;quot;ס&amp;lt;/CaseTypeDesc&amp;gt;_x000d__x000a_        &amp;lt;CourtDesc&amp;gt;שלום פתח תקווה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4-05-23T09:30:00+03:00&amp;lt;/CasePreviousSessionDate&amp;gt;_x000d__x000a_        &amp;lt;CaseNextDeterminingTask&amp;gt;141&amp;lt;/CaseNextDeterminingTask&amp;gt;_x000d__x000a_        &amp;lt;TemporaryAidStatus /&amp;gt;_x000d__x000a_        &amp;lt;CaseOpenDate&amp;gt;2024-01-30T15:29:00+02:00&amp;lt;/CaseOpenDate&amp;gt;_x000d__x000a_        &amp;lt;PleaTypeID&amp;gt;4&amp;lt;/PleaTypeID&amp;gt;_x000d__x000a_        &amp;lt;CourtLevelID&amp;gt;1&amp;lt;/CourtLevelID&amp;gt;_x000d__x000a_        &amp;lt;CourtLevelCaseTypeInterestID&amp;gt;132&amp;lt;/CourtLevelCaseTypeInterestID&amp;gt;_x000d__x000a_        &amp;lt;CaseJudgeFirstName&amp;gt;נאוה&amp;lt;/CaseJudgeFirstName&amp;gt;_x000d__x000a_        &amp;lt;CaseJudgeLastName&amp;gt;גדיש&amp;lt;/CaseJudgeLastName&amp;gt;_x000d__x000a_        &amp;lt;JudicalPersonID&amp;gt;028034890@GOV.IL&amp;lt;/JudicalPersonID&amp;gt;_x000d__x000a_        &amp;lt;IsJudicalPanel&amp;gt;false&amp;lt;/IsJudicalPanel&amp;gt;_x000d__x000a_        &amp;lt;CourtDisplayName&amp;gt;בית משפט לענייני משפחה בפתח תקווה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PreviousSessionTypeID&amp;gt;1&amp;lt;/CasePrevious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53545&amp;lt;/CaseID&amp;gt;_x000d__x000a_        &amp;lt;CaseMonth&amp;gt;1&amp;lt;/CaseMonth&amp;gt;_x000d__x000a_        &amp;lt;CaseYear&amp;gt;2024&amp;lt;/CaseYear&amp;gt;_x000d__x000a_        &amp;lt;CaseNumber&amp;gt;72342&amp;lt;/CaseNumber&amp;gt;_x000d__x000a_        &amp;lt;NumeratorGroupID&amp;gt;1&amp;lt;/NumeratorGroupID&amp;gt;_x000d__x000a_        &amp;lt;CaseName&amp;gt;וישניביץ נ&amp;#39; וישניביץ&amp;lt;/CaseName&amp;gt;_x000d__x000a_        &amp;lt;CourtID&amp;gt;35&amp;lt;/CourtID&amp;gt;_x000d__x000a_        &amp;lt;CaseTypeID&amp;gt;10040&amp;lt;/CaseTypeID&amp;gt;_x000d__x000a_        &amp;lt;CaseInterestID&amp;gt;10120&amp;lt;/CaseInterestID&amp;gt;_x000d__x000a_        &amp;lt;CaseJudgeName&amp;gt;נאוה גדיש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72342-01-24&amp;lt;/CaseDisplayIdentifier&amp;gt;_x000d__x000a_        &amp;lt;CaseTypeDesc&amp;gt;תה&amp;quot;ס&amp;lt;/CaseTypeDesc&amp;gt;_x000d__x000a_        &amp;lt;CourtDesc&amp;gt;שלום פתח תקווה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1-30T15:29:00+02:00&amp;lt;/CaseOpenDate&amp;gt;_x000d__x000a_        &amp;lt;PleaTypeID&amp;gt;4&amp;lt;/PleaTypeID&amp;gt;_x000d__x000a_        &amp;lt;CourtLevelID&amp;gt;1&amp;lt;/CourtLevelID&amp;gt;_x000d__x000a_        &amp;lt;CourtLevelCaseTypeInterestID&amp;gt;132&amp;lt;/CourtLevelCaseTypeInterestID&amp;gt;_x000d__x000a_        &amp;lt;CaseJudgeFirstName&amp;gt;נאוה&amp;lt;/CaseJudgeFirstName&amp;gt;_x000d__x000a_        &amp;lt;CaseJudgeLastName&amp;gt;גדיש&amp;lt;/CaseJudgeLastName&amp;gt;_x000d__x000a_        &amp;lt;JudicalPersonID&amp;gt;028034890@GOV.IL&amp;lt;/JudicalPersonID&amp;gt;_x000d__x000a_        &amp;lt;IsJudicalPanel&amp;gt;false&amp;lt;/IsJudicalPanel&amp;gt;_x000d__x000a_        &amp;lt;CourtDisplayName&amp;gt;בית משפט לענייני משפחה בפתח תקווה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3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7-16T16:28:33.8284916+03:00&amp;lt;/DecisionStatusChangeDate&amp;gt;_x000d__x000a_        &amp;lt;DecisionSignatureDate&amp;gt;2024-07-16T16:28:33.8284916+03:00&amp;lt;/DecisionSignatureDate&amp;gt;_x000d__x000a_        &amp;lt;DecisionSignatureUserID&amp;gt;028034890@GOV.IL&amp;lt;/DecisionSignatureUserID&amp;gt;_x000d__x000a_        &amp;lt;DecisionCreateDate&amp;gt;2024-07-16T16:28:33.8284916+03:00&amp;lt;/DecisionCreateDate&amp;gt;_x000d__x000a_        &amp;lt;DecisionChangeDate&amp;gt;2024-07-16T16:28:33.8284916+03:00&amp;lt;/DecisionChangeDate&amp;gt;_x000d__x000a_        &amp;lt;DecisionChangeUserID&amp;gt;02803489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2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803489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803489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6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953545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120"/>
    <w:docVar w:name="NGCS.TemplateCaseTypeID" w:val="10040"/>
    <w:docVar w:name="NGCS.TemplateCategoryID" w:val="80"/>
    <w:docVar w:name="NGCS.TemplateCourtID" w:val="35"/>
    <w:docVar w:name="NGCS.TemplateProceedingID" w:val="3"/>
    <w:docVar w:name="SelectedDocumentID" w:val="448266721"/>
    <w:docVar w:name="WordClientAssemblyName" w:val="NGCS.Decision.ClientWordBL"/>
    <w:docVar w:name="WordClientClassName" w:val="NGCS.Decision.ClientWordBL.DecisionClient"/>
  </w:docVars>
  <w:rsids>
    <w:rsidRoot w:val="00694556"/>
    <w:rsid w:val="0000194F"/>
    <w:rsid w:val="00005C8B"/>
    <w:rsid w:val="000146C2"/>
    <w:rsid w:val="00016C35"/>
    <w:rsid w:val="000258FD"/>
    <w:rsid w:val="000564AB"/>
    <w:rsid w:val="000C035F"/>
    <w:rsid w:val="000D4A02"/>
    <w:rsid w:val="001072A9"/>
    <w:rsid w:val="00121F97"/>
    <w:rsid w:val="001277D7"/>
    <w:rsid w:val="00132017"/>
    <w:rsid w:val="0014234E"/>
    <w:rsid w:val="00145A87"/>
    <w:rsid w:val="001677FB"/>
    <w:rsid w:val="001C4003"/>
    <w:rsid w:val="001F5474"/>
    <w:rsid w:val="002352F7"/>
    <w:rsid w:val="0027277D"/>
    <w:rsid w:val="002D38C5"/>
    <w:rsid w:val="00381D3A"/>
    <w:rsid w:val="003823DA"/>
    <w:rsid w:val="003E1D67"/>
    <w:rsid w:val="0043595F"/>
    <w:rsid w:val="0047645A"/>
    <w:rsid w:val="00477A2D"/>
    <w:rsid w:val="00491641"/>
    <w:rsid w:val="004D49A3"/>
    <w:rsid w:val="004D50AC"/>
    <w:rsid w:val="004E6E3C"/>
    <w:rsid w:val="005124F1"/>
    <w:rsid w:val="00530BAD"/>
    <w:rsid w:val="00541598"/>
    <w:rsid w:val="00547DB7"/>
    <w:rsid w:val="00564142"/>
    <w:rsid w:val="00567324"/>
    <w:rsid w:val="005B0F49"/>
    <w:rsid w:val="005C7EC6"/>
    <w:rsid w:val="005D4BDB"/>
    <w:rsid w:val="005F6795"/>
    <w:rsid w:val="00622BAA"/>
    <w:rsid w:val="00625C89"/>
    <w:rsid w:val="00633C4F"/>
    <w:rsid w:val="00671BD5"/>
    <w:rsid w:val="006805C1"/>
    <w:rsid w:val="006816EC"/>
    <w:rsid w:val="00694556"/>
    <w:rsid w:val="006E1A53"/>
    <w:rsid w:val="007056AA"/>
    <w:rsid w:val="007077C6"/>
    <w:rsid w:val="00744F41"/>
    <w:rsid w:val="007A24FE"/>
    <w:rsid w:val="007A35AA"/>
    <w:rsid w:val="007D7D9B"/>
    <w:rsid w:val="007F1048"/>
    <w:rsid w:val="00820005"/>
    <w:rsid w:val="00846D27"/>
    <w:rsid w:val="008610A7"/>
    <w:rsid w:val="00897AB9"/>
    <w:rsid w:val="008E1332"/>
    <w:rsid w:val="00903896"/>
    <w:rsid w:val="00927813"/>
    <w:rsid w:val="00944D13"/>
    <w:rsid w:val="00957C90"/>
    <w:rsid w:val="009A7F20"/>
    <w:rsid w:val="009B70F6"/>
    <w:rsid w:val="009C358E"/>
    <w:rsid w:val="009E0263"/>
    <w:rsid w:val="00A267CF"/>
    <w:rsid w:val="00A342BD"/>
    <w:rsid w:val="00A43458"/>
    <w:rsid w:val="00AB2126"/>
    <w:rsid w:val="00AB601B"/>
    <w:rsid w:val="00AC4E19"/>
    <w:rsid w:val="00AF1ED6"/>
    <w:rsid w:val="00B32C61"/>
    <w:rsid w:val="00B368FE"/>
    <w:rsid w:val="00B448CE"/>
    <w:rsid w:val="00B80CBD"/>
    <w:rsid w:val="00B861DF"/>
    <w:rsid w:val="00BC3369"/>
    <w:rsid w:val="00BF77EE"/>
    <w:rsid w:val="00C32E0F"/>
    <w:rsid w:val="00C42BF9"/>
    <w:rsid w:val="00C83E56"/>
    <w:rsid w:val="00CC63CE"/>
    <w:rsid w:val="00D006AA"/>
    <w:rsid w:val="00D319B3"/>
    <w:rsid w:val="00D36A71"/>
    <w:rsid w:val="00D53162"/>
    <w:rsid w:val="00D53924"/>
    <w:rsid w:val="00D56515"/>
    <w:rsid w:val="00D60849"/>
    <w:rsid w:val="00D63B6C"/>
    <w:rsid w:val="00D96D8C"/>
    <w:rsid w:val="00DA755B"/>
    <w:rsid w:val="00DD337E"/>
    <w:rsid w:val="00E00B6F"/>
    <w:rsid w:val="00E44DDF"/>
    <w:rsid w:val="00E4770D"/>
    <w:rsid w:val="00E54642"/>
    <w:rsid w:val="00E82909"/>
    <w:rsid w:val="00E97908"/>
    <w:rsid w:val="00EA133D"/>
    <w:rsid w:val="00ED001A"/>
    <w:rsid w:val="00EF3ED0"/>
    <w:rsid w:val="00F17E56"/>
    <w:rsid w:val="00FB1FD6"/>
    <w:rsid w:val="00FB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0C0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B40AEB" w:rsidRDefault="00CC5512">
          <w:r w:rsidRPr="00C03291">
            <w:rPr>
              <w:rStyle w:val="a3"/>
              <w:rtl/>
            </w:rPr>
            <w:t>סמן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166C5D"/>
    <w:rsid w:val="00200BA6"/>
    <w:rsid w:val="005226EB"/>
    <w:rsid w:val="00620CB3"/>
    <w:rsid w:val="00833049"/>
    <w:rsid w:val="00B40AEB"/>
    <w:rsid w:val="00B65812"/>
    <w:rsid w:val="00CC5512"/>
    <w:rsid w:val="00D23D08"/>
    <w:rsid w:val="00E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3049"/>
    <w:rPr>
      <w:color w:val="808080"/>
    </w:rPr>
  </w:style>
  <w:style w:type="paragraph" w:customStyle="1" w:styleId="5949AF95AEA74B59BE15EEF01C3D9584">
    <w:name w:val="5949AF95AEA74B59BE15EEF01C3D9584"/>
    <w:rsid w:val="00B40AEB"/>
    <w:pPr>
      <w:bidi/>
    </w:pPr>
  </w:style>
  <w:style w:type="paragraph" w:customStyle="1" w:styleId="F543BD6017094ECA8A197FD31D42F9F0">
    <w:name w:val="F543BD6017094ECA8A197FD31D42F9F0"/>
    <w:rsid w:val="00B40AEB"/>
    <w:pPr>
      <w:bidi/>
    </w:pPr>
  </w:style>
  <w:style w:type="paragraph" w:customStyle="1" w:styleId="43830518B23F43CE95EF1FDBFC3F7B6B">
    <w:name w:val="43830518B23F43CE95EF1FDBFC3F7B6B"/>
    <w:rsid w:val="00B40AEB"/>
    <w:pPr>
      <w:bidi/>
    </w:pPr>
  </w:style>
  <w:style w:type="paragraph" w:customStyle="1" w:styleId="D128F3650E61473296914EF9E15A250B">
    <w:name w:val="D128F3650E61473296914EF9E15A250B"/>
    <w:rsid w:val="00B40AEB"/>
    <w:pPr>
      <w:bidi/>
    </w:pPr>
  </w:style>
  <w:style w:type="paragraph" w:customStyle="1" w:styleId="F543BD6017094ECA8A197FD31D42F9F01">
    <w:name w:val="F543BD6017094ECA8A197FD31D42F9F0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1">
    <w:name w:val="43830518B23F43CE95EF1FDBFC3F7B6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1">
    <w:name w:val="D128F3650E61473296914EF9E15A250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">
    <w:name w:val="D650C3ADC6E34C929EE3D2B6C6EAD8DA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">
    <w:name w:val="0F98BC5BD65F4E3D9CB241A0552B3109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">
    <w:name w:val="188595C706B84060A65FC27D8AEC282C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">
    <w:name w:val="4C0CD05467694806A8B4ED31ED85F270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2">
    <w:name w:val="F543BD6017094ECA8A197FD31D42F9F0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2">
    <w:name w:val="43830518B23F43CE95EF1FDBFC3F7B6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2">
    <w:name w:val="D128F3650E61473296914EF9E15A250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1">
    <w:name w:val="D650C3ADC6E34C929EE3D2B6C6EAD8DA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1">
    <w:name w:val="0F98BC5BD65F4E3D9CB241A0552B3109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1">
    <w:name w:val="188595C706B84060A65FC27D8AEC282C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1">
    <w:name w:val="4C0CD05467694806A8B4ED31ED85F270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3">
    <w:name w:val="F543BD6017094ECA8A197FD31D42F9F0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3">
    <w:name w:val="43830518B23F43CE95EF1FDBFC3F7B6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3">
    <w:name w:val="D128F3650E61473296914EF9E15A250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2">
    <w:name w:val="D650C3ADC6E34C929EE3D2B6C6EAD8DA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2">
    <w:name w:val="0F98BC5BD65F4E3D9CB241A0552B3109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2">
    <w:name w:val="188595C706B84060A65FC27D8AEC282C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2">
    <w:name w:val="4C0CD05467694806A8B4ED31ED85F270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4">
    <w:name w:val="F543BD6017094ECA8A197FD31D42F9F04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4">
    <w:name w:val="43830518B23F43CE95EF1FDBFC3F7B6B4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4">
    <w:name w:val="D128F3650E61473296914EF9E15A250B4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80953545</CaseID>
    <CaseJudicialPersonPresentationDS>
      <CaseJudicalPersonActive>
        <CaseID>80953545</CaseID>
        <JudicialPersonID>028034890@GOV.IL</JudicialPersonID>
        <JudicialPersonTypeID>1</JudicialPersonTypeID>
        <JudicialTypeID>1</JudicialTypeID>
        <IsChairman>false</IsChairman>
        <TreatmentStartDate>2024-02-08T13:21:09.477+02:00</TreatmentStartDate>
        <TreatmentFinishDate>9999-12-31T23:59:59.997+02:00</TreatmentFinishDate>
        <IdentificationCardNumber>028034890</IdentificationCardNumber>
        <DisplayName>נאוה גדיש</DisplayName>
        <JudicialTypeName>שופט</JudicialTypeName>
        <CaseJudicialGroupNumber>0</CaseJudicialGroupNumber>
        <FirstName>נאוה</FirstName>
        <LastName>גדיש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שלומי לוי</FullName>
        <FirstName>שלומי</FirstName>
        <LastName>לוי</LastName>
        <PartyPropertyName/>
        <AuthenticationTypeAndNumber>מ.ר. 35845</AuthenticationTypeAndNumber>
        <RepresentatedOrRepresentativesNames>עידית וישנביץ</RepresentatedOrRepresentativesNames>
        <RepresentatedOrRepresentativesCount>1</RepresentatedOrRepresentativesCount>
        <InvitedBy/>
        <CaseID>80953545</CaseID>
        <CaseJudicialPersonPresentationDS>
          <CaseJudicalPersonActive>
            <CaseID>80953545</CaseID>
            <JudicialPersonID>028034890@GOV.IL</JudicialPersonID>
            <JudicialPersonTypeID>1</JudicialPersonTypeID>
            <JudicialTypeID>1</JudicialTypeID>
            <IsChairman>false</IsChairman>
            <TreatmentStartDate>2024-02-08T13:21:09.477+02:00</TreatmentStartDate>
            <TreatmentFinishDate>9999-12-31T23:59:59.997+02:00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266641351</CasePartyID>
        <PartyTypeID>2</PartyTypeID>
        <ActivityStatusID>1</ActivityStatusID>
        <PartyAliasID>21</PartyAliasID>
        <PartyAliasName>בא כוח נתבעים</PartyAliasName>
        <LegalEntityID>407804</LegalEntityID>
        <CaseLegalEntityID>127851452</CaseLegalEntityID>
        <AuthenticationTypeID>4</AuthenticationTypeID>
        <AuthenticationTypeName>מ.ר.</AuthenticationTypeName>
        <LegalEntityNumber>35845</LegalEntityNumber>
        <IsMainPartyType>true</IsMainPartyType>
        <CaseDisplayIdentifier>72342-01-24</CaseDisplayIdentifier>
        <CaseTypeID>10040</CaseTypeID>
        <CaseTypeName>תיק הסכם (תה"ס)</CaseTypeName>
        <CaseName>וישניביץ נ' וישניביץ</CaseName>
        <FullAddress>ת.ד 9637 פתח תקווה </FullAddress>
        <EmailAddress>shlomilevi100@gmail.com</EmailAddress>
        <MotionID>0</MotionID>
        <CasePleaID>0</CasePleaID>
        <LinkedCaseID>0</LinkedCaseID>
        <PartyID>2</PartyID>
        <CasePartyCategoryID>2</CasePartyCategoryID>
        <LegalEntityAddressID>74903911</LegalEntityAddressID>
        <LegalEntityEmailAddressID>67908994</LegalEntityEmailAddressID>
        <PleaTypeID>4</PleaTypeID>
        <LawyerOfficeName>משרד עו"ד: שלומי לוי</LawyerOfficeName>
        <LawyerOfficeID>448448</LawyerOfficeID>
        <GroupPartyAlias/>
        <IsConverted>false</IsConverted>
        <LegalEntityNameID>28788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שלומי לוי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אמיר וישנביץ</FullName>
        <FirstName>אמיר</FirstName>
        <LastName>וישניביץ</LastName>
        <PartyPropertyName/>
        <AuthenticationTypeAndNumber>ת"ז 040979155</AuthenticationTypeAndNumber>
        <RepresentatedOrRepresentativesNames>טוני דמארי</RepresentatedOrRepresentativesNames>
        <RepresentatedOrRepresentativesCount>1</RepresentatedOrRepresentativesCount>
        <InvitedBy/>
        <CaseID>80953545</CaseID>
        <CaseJudicialPersonPresentationDS>
          <CaseJudicalPersonActive>
            <CaseID>80953545</CaseID>
            <JudicialPersonID>028034890@GOV.IL</JudicialPersonID>
            <JudicialPersonTypeID>1</JudicialPersonTypeID>
            <JudicialTypeID>1</JudicialTypeID>
            <IsChairman>false</IsChairman>
            <TreatmentStartDate>2024-02-08T13:21:09.477+02:00</TreatmentStartDate>
            <TreatmentFinishDate>9999-12-31T23:59:59.997+02:00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265710760</CasePartyID>
        <PartyTypeID>1</PartyTypeID>
        <ActivityStatusID>1</ActivityStatusID>
        <PartyAliasID>1</PartyAliasID>
        <PartyAliasName>תובע</PartyAliasName>
        <OrdinalNumber>1</OrdinalNumber>
        <LegalEntityID>81580717</LegalEntityID>
        <CaseLegalEntityID>127580849</CaseLegalEntityID>
        <AuthenticationTypeID>1</AuthenticationTypeID>
        <AuthenticationTypeName>ת"ז</AuthenticationTypeName>
        <LegalEntityNumber>040979155</LegalEntityNumber>
        <IsMainPartyType>true</IsMainPartyType>
        <CaseDisplayIdentifier>72342-01-24</CaseDisplayIdentifier>
        <CaseTypeID>10040</CaseTypeID>
        <CaseTypeName>תיק הסכם (תה"ס)</CaseTypeName>
        <CaseName>וישניביץ נ' וישניביץ</CaseName>
        <FullAddress>יהודה רגוניס 16 ראשון לציון </FullAddress>
        <MotionID>0</MotionID>
        <CasePleaID>0</CasePleaID>
        <FatherName>משה אברהם</FatherName>
        <LinkedCaseID>0</LinkedCaseID>
        <PartyID>1</PartyID>
        <CasePartyCategoryID>2</CasePartyCategoryID>
        <LegalEntityAddressID>88901610</LegalEntityAddressID>
        <PleaTypeID>4</PleaTypeID>
        <GroupPartyAlias>תובעים</GroupPartyAlias>
        <IsConverted>false</IsConverted>
        <LegalEntityRegisteredNameID>10572512</LegalEntityRegisteredNameID>
        <LegalEntityNameID>96079719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אמיר וישנביץ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טוני דמארי</FullName>
        <FirstName>טוני</FirstName>
        <LastName>דמארי</LastName>
        <PartyPropertyName/>
        <AuthenticationTypeAndNumber>מ.ר. 40361</AuthenticationTypeAndNumber>
        <RepresentatedOrRepresentativesNames>אמיר וישנביץ</RepresentatedOrRepresentativesNames>
        <RepresentatedOrRepresentativesCount>1</RepresentatedOrRepresentativesCount>
        <InvitedBy/>
        <CaseID>80953545</CaseID>
        <CaseJudicialPersonPresentationDS>
          <CaseJudicalPersonActive>
            <CaseID>80953545</CaseID>
            <JudicialPersonID>028034890@GOV.IL</JudicialPersonID>
            <JudicialPersonTypeID>1</JudicialPersonTypeID>
            <JudicialTypeID>1</JudicialTypeID>
            <IsChairman>false</IsChairman>
            <TreatmentStartDate>2024-02-08T13:21:09.477+02:00</TreatmentStartDate>
            <TreatmentFinishDate>9999-12-31T23:59:59.997+02:00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265710761</CasePartyID>
        <PartyTypeID>2</PartyTypeID>
        <ActivityStatusID>1</ActivityStatusID>
        <PartyAliasID>20</PartyAliasID>
        <PartyAliasName>בא כוח תובעים</PartyAliasName>
        <OrdinalNumber>1</OrdinalNumber>
        <LegalEntityID>415000</LegalEntityID>
        <CaseLegalEntityID>127580850</CaseLegalEntityID>
        <AuthenticationTypeID>4</AuthenticationTypeID>
        <AuthenticationTypeName>מ.ר.</AuthenticationTypeName>
        <LegalEntityNumber>40361</LegalEntityNumber>
        <IsMainPartyType>true</IsMainPartyType>
        <CaseDisplayIdentifier>72342-01-24</CaseDisplayIdentifier>
        <CaseTypeID>10040</CaseTypeID>
        <CaseTypeName>תיק הסכם (תה"ס)</CaseTypeName>
        <CaseName>וישניביץ נ' וישניביץ</CaseName>
        <FullAddress>הרצל 91 ראשון לציון תיבה 35</FullAddress>
        <EmailAddress>tonydamary@gmail.com</EmailAddress>
        <MotionID>0</MotionID>
        <CasePleaID>0</CasePleaID>
        <LinkedCaseID>0</LinkedCaseID>
        <PartyID>1</PartyID>
        <CasePartyCategoryID>2</CasePartyCategoryID>
        <LegalEntityAddressID>58089448</LegalEntityAddressID>
        <LegalEntityEmailAddressID>68063465</LegalEntityEmailAddressID>
        <PleaTypeID>4</PleaTypeID>
        <LawyerOfficeName>משרד עו"ד: טוני דמארי</LawyerOfficeName>
        <LawyerOfficeID>455644</LawyerOfficeID>
        <GroupPartyAlias/>
        <IsConverted>false</IsConverted>
        <LegalEntityNameID>35984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טוני דמארי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עידית וישנביץ</FullName>
        <FirstName>עידית</FirstName>
        <LastName>וישניביץ</LastName>
        <PartyPropertyName/>
        <AuthenticationTypeAndNumber>ת"ז 039860150</AuthenticationTypeAndNumber>
        <RepresentatedOrRepresentativesNames>שלומי לוי</RepresentatedOrRepresentativesNames>
        <RepresentatedOrRepresentativesCount>1</RepresentatedOrRepresentativesCount>
        <InvitedBy/>
        <CaseID>80953545</CaseID>
        <CaseJudicialPersonPresentationDS>
          <CaseJudicalPersonActive>
            <CaseID>80953545</CaseID>
            <JudicialPersonID>028034890@GOV.IL</JudicialPersonID>
            <JudicialPersonTypeID>1</JudicialPersonTypeID>
            <JudicialTypeID>1</JudicialTypeID>
            <IsChairman>false</IsChairman>
            <TreatmentStartDate>2024-02-08T13:21:09.477+02:00</TreatmentStartDate>
            <TreatmentFinishDate>9999-12-31T23:59:59.997+02:00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265710762</CasePartyID>
        <PartyTypeID>1</PartyTypeID>
        <ActivityStatusID>1</ActivityStatusID>
        <PartyAliasID>2</PartyAliasID>
        <PartyAliasName>נתבע</PartyAliasName>
        <OrdinalNumber>1</OrdinalNumber>
        <LegalEntityID>81580718</LegalEntityID>
        <CaseLegalEntityID>127580851</CaseLegalEntityID>
        <AuthenticationTypeID>1</AuthenticationTypeID>
        <AuthenticationTypeName>ת"ז</AuthenticationTypeName>
        <LegalEntityNumber>039860150</LegalEntityNumber>
        <IsMainPartyType>true</IsMainPartyType>
        <CaseDisplayIdentifier>72342-01-24</CaseDisplayIdentifier>
        <CaseTypeID>10040</CaseTypeID>
        <CaseTypeName>תיק הסכם (תה"ס)</CaseTypeName>
        <CaseName>וישניביץ נ' וישניביץ</CaseName>
        <FullAddress>חיים הרצוג 15 ראש העין </FullAddress>
        <MotionID>0</MotionID>
        <CasePleaID>0</CasePleaID>
        <FatherName>ציון ישעיהו</FatherName>
        <LinkedCaseID>0</LinkedCaseID>
        <PartyID>2</PartyID>
        <CasePartyCategoryID>2</CasePartyCategoryID>
        <LegalEntityAddressID>88901611</LegalEntityAddressID>
        <PleaTypeID>4</PleaTypeID>
        <GroupPartyAlias>נתבעים</GroupPartyAlias>
        <IsConverted>false</IsConverted>
        <LegalEntityRegisteredNameID>10572513</LegalEntityRegisteredNameID>
        <LegalEntityNameID>96079720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עידית וישנביץ</PublicationProhibitedFullName>
      </CaseParties>
    </CasePartiesSelectionDS>
    <DecisionName>פסק דין  שניתנה ע"י  נאוה גדיש</DecisionName>
    <CourtDisplayName>בית משפט לענייני משפחה בפתח תקווה</CourtDisplayName>
    <IsCaseJudgePanel>false</IsCaseJudgePanel>
    <DecisionSignatureDate>2024-07-16T16:28:33.8284916+03:00</DecisionSignatureDate>
    <OpenCaseDate>2024-01-30T15:29:00+02:00</OpenCaseDate>
    <CaseFeeSum>0.000</CaseFeeSum>
    <DecisionTypeID>2</DecisionTypeID>
    <DecisionSignatureUserName>נאוה גדיש</DecisionSignatureUserName>
    <DecisionSignatureDateHebrew>2024-07-16T16:28:33.8284916+03:00</DecisionSignatureDateHebrew>
    <DecisionWriterID>028034890@GOV.IL</DecisionWriterID>
    <CourtAddress>רח' בזל 1 א', פתח תקווה -1</CourtAddress>
    <IsAutoTextInCaseExist>false</IsAutoTextInCaseExist>
    <DecisionSignatureRoleName>שופט</DecisionSignatureRoleName>
    <DecisionSignatureUserTitleName>שופטת</DecisionSignatureUserTitleName>
    <CaseName>וישניביץ נ' וישניביץ</CaseName>
    <DecisionNumberInCase>6</DecisionNumberInCase>
  </dt_Decision>
  <dt_DecisionCase>
    <DecisionID>0</DecisionID>
    <CaseID>80953545</CaseID>
    <CaseJudicialPersonPresentationDS>
      <CaseJudicalPersonActive>
        <CaseID>80953545</CaseID>
        <JudicialPersonID>028034890@GOV.IL</JudicialPersonID>
        <JudicialPersonTypeID>1</JudicialPersonTypeID>
        <JudicialTypeID>1</JudicialTypeID>
        <IsChairman>false</IsChairman>
        <TreatmentStartDate>2024-02-08T13:21:09.477+02:00</TreatmentStartDate>
        <TreatmentFinishDate>9999-12-31T23:59:59.997+02:00</TreatmentFinishDate>
        <IdentificationCardNumber>028034890</IdentificationCardNumber>
        <DisplayName>נאוה גדיש</DisplayName>
        <JudicialTypeName>שופט</JudicialTypeName>
        <CaseJudicialGroupNumber>0</CaseJudicialGroupNumber>
        <FirstName>נאוה</FirstName>
        <LastName>גדיש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שלומי לוי</FullName>
        <FirstName>שלומי</FirstName>
        <LastName>לוי</LastName>
        <PartyPropertyName/>
        <AuthenticationTypeAndNumber>מ.ר. 35845</AuthenticationTypeAndNumber>
        <RepresentatedOrRepresentativesNames>עידית וישנביץ</RepresentatedOrRepresentativesNames>
        <RepresentatedOrRepresentativesCount>1</RepresentatedOrRepresentativesCount>
        <InvitedBy/>
        <CaseID>80953545</CaseID>
        <CaseJudicialPersonPresentationDS>
          <CaseJudicalPersonActive>
            <CaseID>80953545</CaseID>
            <JudicialPersonID>028034890@GOV.IL</JudicialPersonID>
            <JudicialPersonTypeID>1</JudicialPersonTypeID>
            <JudicialTypeID>1</JudicialTypeID>
            <IsChairman>false</IsChairman>
            <TreatmentStartDate>2024-02-08T13:21:09.477+02:00</TreatmentStartDate>
            <TreatmentFinishDate>9999-12-31T23:59:59.997+02:00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266641351</CasePartyID>
        <PartyTypeID>2</PartyTypeID>
        <ActivityStatusID>1</ActivityStatusID>
        <PartyAliasID>21</PartyAliasID>
        <PartyAliasName>בא כוח נתבעים</PartyAliasName>
        <LegalEntityID>407804</LegalEntityID>
        <CaseLegalEntityID>127851452</CaseLegalEntityID>
        <AuthenticationTypeID>4</AuthenticationTypeID>
        <AuthenticationTypeName>מ.ר.</AuthenticationTypeName>
        <LegalEntityNumber>35845</LegalEntityNumber>
        <IsMainPartyType>true</IsMainPartyType>
        <CaseDisplayIdentifier>72342-01-24</CaseDisplayIdentifier>
        <CaseTypeID>10040</CaseTypeID>
        <CaseTypeName>תיק הסכם (תה"ס)</CaseTypeName>
        <CaseName>וישניביץ נ' וישניביץ</CaseName>
        <FullAddress>ת.ד 9637 פתח תקווה </FullAddress>
        <EmailAddress>shlomilevi100@gmail.com</EmailAddress>
        <MotionID>0</MotionID>
        <CasePleaID>0</CasePleaID>
        <LinkedCaseID>0</LinkedCaseID>
        <PartyID>2</PartyID>
        <CasePartyCategoryID>2</CasePartyCategoryID>
        <LegalEntityAddressID>74903911</LegalEntityAddressID>
        <LegalEntityEmailAddressID>67908994</LegalEntityEmailAddressID>
        <PleaTypeID>4</PleaTypeID>
        <LawyerOfficeName>משרד עו"ד: שלומי לוי</LawyerOfficeName>
        <LawyerOfficeID>448448</LawyerOfficeID>
        <GroupPartyAlias/>
        <IsConverted>false</IsConverted>
        <LegalEntityNameID>28788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שלומי לוי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אמיר וישנביץ</FullName>
        <FirstName>אמיר</FirstName>
        <LastName>וישניביץ</LastName>
        <PartyPropertyName/>
        <AuthenticationTypeAndNumber>ת"ז 040979155</AuthenticationTypeAndNumber>
        <RepresentatedOrRepresentativesNames>טוני דמארי</RepresentatedOrRepresentativesNames>
        <RepresentatedOrRepresentativesCount>1</RepresentatedOrRepresentativesCount>
        <InvitedBy/>
        <CaseID>80953545</CaseID>
        <CaseJudicialPersonPresentationDS>
          <CaseJudicalPersonActive>
            <CaseID>80953545</CaseID>
            <JudicialPersonID>028034890@GOV.IL</JudicialPersonID>
            <JudicialPersonTypeID>1</JudicialPersonTypeID>
            <JudicialTypeID>1</JudicialTypeID>
            <IsChairman>false</IsChairman>
            <TreatmentStartDate>2024-02-08T13:21:09.477+02:00</TreatmentStartDate>
            <TreatmentFinishDate>9999-12-31T23:59:59.997+02:00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265710760</CasePartyID>
        <PartyTypeID>1</PartyTypeID>
        <ActivityStatusID>1</ActivityStatusID>
        <PartyAliasID>1</PartyAliasID>
        <PartyAliasName>תובע</PartyAliasName>
        <OrdinalNumber>1</OrdinalNumber>
        <LegalEntityID>81580717</LegalEntityID>
        <CaseLegalEntityID>127580849</CaseLegalEntityID>
        <AuthenticationTypeID>1</AuthenticationTypeID>
        <AuthenticationTypeName>ת"ז</AuthenticationTypeName>
        <LegalEntityNumber>040979155</LegalEntityNumber>
        <IsMainPartyType>true</IsMainPartyType>
        <CaseDisplayIdentifier>72342-01-24</CaseDisplayIdentifier>
        <CaseTypeID>10040</CaseTypeID>
        <CaseTypeName>תיק הסכם (תה"ס)</CaseTypeName>
        <CaseName>וישניביץ נ' וישניביץ</CaseName>
        <FullAddress>יהודה רגוניס 16 ראשון לציון </FullAddress>
        <MotionID>0</MotionID>
        <CasePleaID>0</CasePleaID>
        <FatherName>משה אברהם</FatherName>
        <LinkedCaseID>0</LinkedCaseID>
        <PartyID>1</PartyID>
        <CasePartyCategoryID>2</CasePartyCategoryID>
        <LegalEntityAddressID>88901610</LegalEntityAddressID>
        <PleaTypeID>4</PleaTypeID>
        <GroupPartyAlias>תובעים</GroupPartyAlias>
        <IsConverted>false</IsConverted>
        <LegalEntityRegisteredNameID>10572512</LegalEntityRegisteredNameID>
        <LegalEntityNameID>96079719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אמיר וישנביץ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טוני דמארי</FullName>
        <FirstName>טוני</FirstName>
        <LastName>דמארי</LastName>
        <PartyPropertyName/>
        <AuthenticationTypeAndNumber>מ.ר. 40361</AuthenticationTypeAndNumber>
        <RepresentatedOrRepresentativesNames>אמיר וישנביץ</RepresentatedOrRepresentativesNames>
        <RepresentatedOrRepresentativesCount>1</RepresentatedOrRepresentativesCount>
        <InvitedBy/>
        <CaseID>80953545</CaseID>
        <CaseJudicialPersonPresentationDS>
          <CaseJudicalPersonActive>
            <CaseID>80953545</CaseID>
            <JudicialPersonID>028034890@GOV.IL</JudicialPersonID>
            <JudicialPersonTypeID>1</JudicialPersonTypeID>
            <JudicialTypeID>1</JudicialTypeID>
            <IsChairman>false</IsChairman>
            <TreatmentStartDate>2024-02-08T13:21:09.477+02:00</TreatmentStartDate>
            <TreatmentFinishDate>9999-12-31T23:59:59.997+02:00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265710761</CasePartyID>
        <PartyTypeID>2</PartyTypeID>
        <ActivityStatusID>1</ActivityStatusID>
        <PartyAliasID>20</PartyAliasID>
        <PartyAliasName>בא כוח תובעים</PartyAliasName>
        <OrdinalNumber>1</OrdinalNumber>
        <LegalEntityID>415000</LegalEntityID>
        <CaseLegalEntityID>127580850</CaseLegalEntityID>
        <AuthenticationTypeID>4</AuthenticationTypeID>
        <AuthenticationTypeName>מ.ר.</AuthenticationTypeName>
        <LegalEntityNumber>40361</LegalEntityNumber>
        <IsMainPartyType>true</IsMainPartyType>
        <CaseDisplayIdentifier>72342-01-24</CaseDisplayIdentifier>
        <CaseTypeID>10040</CaseTypeID>
        <CaseTypeName>תיק הסכם (תה"ס)</CaseTypeName>
        <CaseName>וישניביץ נ' וישניביץ</CaseName>
        <FullAddress>הרצל 91 ראשון לציון תיבה 35</FullAddress>
        <EmailAddress>tonydamary@gmail.com</EmailAddress>
        <MotionID>0</MotionID>
        <CasePleaID>0</CasePleaID>
        <LinkedCaseID>0</LinkedCaseID>
        <PartyID>1</PartyID>
        <CasePartyCategoryID>2</CasePartyCategoryID>
        <LegalEntityAddressID>58089448</LegalEntityAddressID>
        <LegalEntityEmailAddressID>68063465</LegalEntityEmailAddressID>
        <PleaTypeID>4</PleaTypeID>
        <LawyerOfficeName>משרד עו"ד: טוני דמארי</LawyerOfficeName>
        <LawyerOfficeID>455644</LawyerOfficeID>
        <GroupPartyAlias/>
        <IsConverted>false</IsConverted>
        <LegalEntityNameID>35984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טוני דמארי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עידית וישנביץ</FullName>
        <FirstName>עידית</FirstName>
        <LastName>וישניביץ</LastName>
        <PartyPropertyName/>
        <AuthenticationTypeAndNumber>ת"ז 039860150</AuthenticationTypeAndNumber>
        <RepresentatedOrRepresentativesNames>שלומי לוי</RepresentatedOrRepresentativesNames>
        <RepresentatedOrRepresentativesCount>1</RepresentatedOrRepresentativesCount>
        <InvitedBy/>
        <CaseID>80953545</CaseID>
        <CaseJudicialPersonPresentationDS>
          <CaseJudicalPersonActive>
            <CaseID>80953545</CaseID>
            <JudicialPersonID>028034890@GOV.IL</JudicialPersonID>
            <JudicialPersonTypeID>1</JudicialPersonTypeID>
            <JudicialTypeID>1</JudicialTypeID>
            <IsChairman>false</IsChairman>
            <TreatmentStartDate>2024-02-08T13:21:09.477+02:00</TreatmentStartDate>
            <TreatmentFinishDate>9999-12-31T23:59:59.997+02:00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265710762</CasePartyID>
        <PartyTypeID>1</PartyTypeID>
        <ActivityStatusID>1</ActivityStatusID>
        <PartyAliasID>2</PartyAliasID>
        <PartyAliasName>נתבע</PartyAliasName>
        <OrdinalNumber>1</OrdinalNumber>
        <LegalEntityID>81580718</LegalEntityID>
        <CaseLegalEntityID>127580851</CaseLegalEntityID>
        <AuthenticationTypeID>1</AuthenticationTypeID>
        <AuthenticationTypeName>ת"ז</AuthenticationTypeName>
        <LegalEntityNumber>039860150</LegalEntityNumber>
        <IsMainPartyType>true</IsMainPartyType>
        <CaseDisplayIdentifier>72342-01-24</CaseDisplayIdentifier>
        <CaseTypeID>10040</CaseTypeID>
        <CaseTypeName>תיק הסכם (תה"ס)</CaseTypeName>
        <CaseName>וישניביץ נ' וישניביץ</CaseName>
        <FullAddress>חיים הרצוג 15 ראש העין </FullAddress>
        <MotionID>0</MotionID>
        <CasePleaID>0</CasePleaID>
        <FatherName>ציון ישעיהו</FatherName>
        <LinkedCaseID>0</LinkedCaseID>
        <PartyID>2</PartyID>
        <CasePartyCategoryID>2</CasePartyCategoryID>
        <LegalEntityAddressID>88901611</LegalEntityAddressID>
        <PleaTypeID>4</PleaTypeID>
        <GroupPartyAlias>נתבעים</GroupPartyAlias>
        <IsConverted>false</IsConverted>
        <LegalEntityRegisteredNameID>10572513</LegalEntityRegisteredNameID>
        <LegalEntityNameID>96079720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עידית וישנביץ</PublicationProhibitedFullName>
      </CaseParties>
    </CasePartiesSelectionDS>
    <CaseName>וישניביץ נ' וישניביץ</CaseName>
    <CaseDisplayIdentifier>72342-01-24</CaseDisplayIdentifier>
    <CaseInterestID>10120</CaseInterestID>
    <CaseTypeShortName>תה"ס</CaseTypeShortName>
  </dt_DecisionCase>
  <dt_DecisionJudgePanel>
    <JudgeID>028034890@GOV.IL</JudgeID>
    <DisplayName>נאוה גדיש</DisplayName>
    <RoleName>שופט</RoleName>
    <UserTitleName>שופטת</UserTitleName>
  </dt_DecisionJudgePanel>
  <dt_LegalEntityDetails>
    <Fax>03-9348755</Fax>
    <Phone>03-9317877</Phone>
    <PartyID>2</PartyID>
    <PartyTypeID>2</PartyTypeID>
    <DecisionID>0</DecisionID>
    <StreetName>ת.ד 9637</StreetName>
    <ZipCode>4919601</ZipCode>
    <CityName>פתח תקווה</CityName>
    <FullName>שלומי לוי</FullName>
    <Email>shlomilevi100@gmail.com</Email>
    <IsPublicationProhibited>false</IsPublicationProhibited>
  </dt_LegalEntityDetails>
  <dt_LegalEntityDetails>
    <PartyID>1</PartyID>
    <PartyTypeID>1</PartyTypeID>
    <DecisionID>0</DecisionID>
    <StreetName>יהודה רגוניס 16</StreetName>
    <CityName>ראשון לציון</CityName>
    <FullName>אמיר  וישנביץ </FullName>
    <IsPublicationProhibited>false</IsPublicationProhibited>
  </dt_LegalEntityDetails>
  <dt_LegalEntityDetails>
    <Fax>03-9646000</Fax>
    <Phone>03-9645000</Phone>
    <AddressDesc>תיבה 35</AddressDesc>
    <PartyID>1</PartyID>
    <PartyTypeID>2</PartyTypeID>
    <DecisionID>0</DecisionID>
    <StreetName>הרצל 91</StreetName>
    <CityName>ראשון לציון</CityName>
    <FullName>טוני דמארי</FullName>
    <Email>tonydamary@gmail.com</Email>
    <IsPublicationProhibited>false</IsPublicationProhibited>
  </dt_LegalEntityDetails>
  <dt_LegalEntityDetails>
    <PartyID>2</PartyID>
    <PartyTypeID>1</PartyTypeID>
    <DecisionID>0</DecisionID>
    <StreetName>חיים הרצוג 15</StreetName>
    <CityName>ראש העין</CityName>
    <FullName>עידית  וישנביץ </FullName>
    <IsPublicationProhibited>false</IsPublicationProhibited>
  </dt_LegalEntityDetails>
  <dt_CaseJudicalPersonActive>
    <CaseJudicalPerson>שופטת נאוה גדיש</CaseJudicalPerson>
  </dt_CaseJudicalPersonActive>
  <dt_Sitting>
    <PreviousMeetingDate>2024-05-23T09:30:00+03:00</PreviousMeetingDate>
    <PreviousSittingTypeID>1</PreviousSittingTypeID>
    <PreviousMeetingDisplayName>שופטת נאוה גדיש</PreviousMeetingDisplayName>
    <PreviousMeetingRoleName>שופט</PreviousMeetingRoleName>
    <PreviousMeetingUserTitleName>שופטת</PreviousMeetingUserTitleName>
    <PreviousMeetingUserUPN>028034890@GOV.IL</PreviousMeetingUserUPN>
  </dt_Sitting>
</DecisionTemplateDS>
</file>

<file path=customXml/itemProps1.xml><?xml version="1.0" encoding="utf-8"?>
<ds:datastoreItem xmlns:ds="http://schemas.openxmlformats.org/officeDocument/2006/customXml" ds:itemID="{4E3F181C-4D7D-4B0B-B06E-DDEEA33217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682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2024-08-14T13:58:00Z</dcterms:created>
  <dcterms:modified xsi:type="dcterms:W3CDTF">2024-08-14T13:58:00Z</dcterms:modified>
</cp:coreProperties>
</file>